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9" w:rsidRDefault="001260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6099" w:rsidRDefault="00126099">
      <w:pPr>
        <w:pStyle w:val="ConsPlusNormal"/>
        <w:jc w:val="both"/>
        <w:outlineLvl w:val="0"/>
      </w:pPr>
    </w:p>
    <w:p w:rsidR="00126099" w:rsidRDefault="00126099">
      <w:pPr>
        <w:pStyle w:val="ConsPlusNormal"/>
        <w:outlineLvl w:val="0"/>
      </w:pPr>
      <w:r>
        <w:t>Зарегистрировано в Минюсте России 18 июня 2014 г. N 32761</w:t>
      </w:r>
    </w:p>
    <w:p w:rsidR="00126099" w:rsidRDefault="001260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99" w:rsidRDefault="00126099">
      <w:pPr>
        <w:pStyle w:val="ConsPlusNormal"/>
      </w:pPr>
    </w:p>
    <w:p w:rsidR="00126099" w:rsidRDefault="00126099">
      <w:pPr>
        <w:pStyle w:val="ConsPlusTitle"/>
        <w:jc w:val="center"/>
      </w:pPr>
      <w:r>
        <w:t>МИНИСТЕРСТВО ЭНЕРГЕТИКИ РОССИЙСКОЙ ФЕДЕРАЦИИ</w:t>
      </w:r>
    </w:p>
    <w:p w:rsidR="00126099" w:rsidRDefault="00126099">
      <w:pPr>
        <w:pStyle w:val="ConsPlusTitle"/>
        <w:jc w:val="center"/>
      </w:pPr>
    </w:p>
    <w:p w:rsidR="00126099" w:rsidRDefault="00126099">
      <w:pPr>
        <w:pStyle w:val="ConsPlusTitle"/>
        <w:jc w:val="center"/>
      </w:pPr>
      <w:r>
        <w:t>ПРИКАЗ</w:t>
      </w:r>
    </w:p>
    <w:p w:rsidR="00126099" w:rsidRDefault="00126099">
      <w:pPr>
        <w:pStyle w:val="ConsPlusTitle"/>
        <w:jc w:val="center"/>
      </w:pPr>
      <w:r>
        <w:t>от 15 апреля 2014 г. N 186</w:t>
      </w:r>
    </w:p>
    <w:p w:rsidR="00126099" w:rsidRDefault="00126099">
      <w:pPr>
        <w:pStyle w:val="ConsPlusTitle"/>
        <w:jc w:val="center"/>
      </w:pPr>
    </w:p>
    <w:p w:rsidR="00126099" w:rsidRDefault="00126099">
      <w:pPr>
        <w:pStyle w:val="ConsPlusTitle"/>
        <w:jc w:val="center"/>
      </w:pPr>
      <w:r>
        <w:t>О ЕДИНЫХ СТАНДАРТАХ</w:t>
      </w:r>
    </w:p>
    <w:p w:rsidR="00126099" w:rsidRDefault="00126099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126099" w:rsidRDefault="00126099">
      <w:pPr>
        <w:pStyle w:val="ConsPlusTitle"/>
        <w:jc w:val="center"/>
      </w:pPr>
      <w:r>
        <w:t>УСЛУГ СЕТЕВЫХ ОРГАНИЗАЦИЙ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6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Настоящий приказ вступает в силу в установленном порядке, за исключением </w:t>
      </w:r>
      <w:hyperlink w:anchor="P102">
        <w:r>
          <w:rPr>
            <w:color w:val="0000FF"/>
          </w:rPr>
          <w:t>глав II</w:t>
        </w:r>
      </w:hyperlink>
      <w:r>
        <w:t xml:space="preserve"> и </w:t>
      </w:r>
      <w:hyperlink w:anchor="P127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jc w:val="right"/>
      </w:pPr>
      <w:r>
        <w:t>Министр</w:t>
      </w:r>
    </w:p>
    <w:p w:rsidR="00126099" w:rsidRDefault="00126099">
      <w:pPr>
        <w:pStyle w:val="ConsPlusNormal"/>
        <w:jc w:val="right"/>
      </w:pPr>
      <w:r>
        <w:t>А.В.НОВАК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jc w:val="right"/>
        <w:outlineLvl w:val="0"/>
      </w:pPr>
      <w:r>
        <w:t>Утверждены</w:t>
      </w:r>
    </w:p>
    <w:p w:rsidR="00126099" w:rsidRDefault="00126099">
      <w:pPr>
        <w:pStyle w:val="ConsPlusNormal"/>
        <w:jc w:val="right"/>
      </w:pPr>
      <w:r>
        <w:t>приказом Минэнерго России</w:t>
      </w:r>
    </w:p>
    <w:p w:rsidR="00126099" w:rsidRDefault="00126099">
      <w:pPr>
        <w:pStyle w:val="ConsPlusNormal"/>
        <w:jc w:val="right"/>
      </w:pPr>
      <w:r>
        <w:t>от 15 апреля 2014 г. N 186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1" w:name="P31"/>
      <w:bookmarkEnd w:id="1"/>
      <w:r>
        <w:t>ЕДИНЫЕ СТАНДАРТЫ</w:t>
      </w:r>
    </w:p>
    <w:p w:rsidR="00126099" w:rsidRDefault="00126099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126099" w:rsidRDefault="00126099">
      <w:pPr>
        <w:pStyle w:val="ConsPlusTitle"/>
        <w:jc w:val="center"/>
      </w:pPr>
      <w:r>
        <w:t>УСЛУГ СЕТЕВЫХ ОРГАНИЗАЦИЙ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9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Title"/>
        <w:jc w:val="center"/>
        <w:outlineLvl w:val="1"/>
      </w:pPr>
      <w:r>
        <w:t>I. Общие положения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ind w:firstLine="540"/>
        <w:jc w:val="both"/>
      </w:pPr>
      <w:r>
        <w:lastRenderedPageBreak/>
        <w:t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е) предоставление в случаях и сроки, предусмотренные </w:t>
      </w:r>
      <w:hyperlink r:id="rId10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 (Собрание законодательства Российской Федерации, 2020, N 26, ст. 4118; N 52, ст. 8863), удаленного доступа к информации, а также для использования минимального набора функций интеллектуальных систем учета электрической энергии (мощности) посредством информационно-телекоммуникационной сети Интернет (далее - сеть Интернет) путем предоставления доступа на главной странице официального сайта сетевой организации (в том числе посредством переадресации на официальный сайт) и в отдельном разделе к личному кабинету потребителя (далее - личный кабинет потребителя, удаленный доступ к минимальному набору функций интеллектуальных систем учета электрической энергии (мощности) соответственно) в отношении приборов учета электрической энергии,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126099" w:rsidRDefault="00126099">
      <w:pPr>
        <w:pStyle w:val="ConsPlusNormal"/>
        <w:jc w:val="both"/>
      </w:pPr>
      <w:r>
        <w:t xml:space="preserve">(пп. "е" в ред. </w:t>
      </w:r>
      <w:hyperlink r:id="rId1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ж) установку, замену, поверку, допуск в эксплуатацию прибора учета электрической энергии (далее - прибор учета) и (или) иного оборудования, которые необходимы для обеспечения </w:t>
      </w:r>
      <w:r>
        <w:lastRenderedPageBreak/>
        <w:t xml:space="preserve">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последующую их эксплуатацию в порядке, случаях и сроки, установленные </w:t>
      </w:r>
      <w:hyperlink r:id="rId12">
        <w:r>
          <w:rPr>
            <w:color w:val="0000FF"/>
          </w:rPr>
          <w:t>разделом X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(Собрание законодательства Российской Федерации, 2012, N 23, ст. 3008; 2021, N 11, ст. 1796), и </w:t>
      </w:r>
      <w:hyperlink r:id="rId13">
        <w:r>
          <w:rPr>
            <w:color w:val="0000FF"/>
          </w:rPr>
          <w:t>разделом VII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2021, N 2, ст. 392);</w:t>
      </w:r>
    </w:p>
    <w:p w:rsidR="00126099" w:rsidRDefault="00126099">
      <w:pPr>
        <w:pStyle w:val="ConsPlusNormal"/>
        <w:jc w:val="both"/>
      </w:pPr>
      <w:r>
        <w:t xml:space="preserve">(пп. "ж" в ред. </w:t>
      </w:r>
      <w:hyperlink r:id="rId14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з) снятие контрольных показаний приборов учета;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и) прием от потребителя показаний приборов учета, не присоединенных к интеллектуальной системе учета электрической энергии (мощности);</w:t>
      </w:r>
    </w:p>
    <w:p w:rsidR="00126099" w:rsidRDefault="00126099">
      <w:pPr>
        <w:pStyle w:val="ConsPlusNormal"/>
        <w:jc w:val="both"/>
      </w:pPr>
      <w:r>
        <w:t xml:space="preserve">(пп. "и" в ред. </w:t>
      </w:r>
      <w:hyperlink r:id="rId15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л) расчет объема переданной электрической энергии потребителю;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16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17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г) временное технологическое присоединение к электрическим сетям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д) установку, допуск в эксплуатацию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в порядке, случаях и сроки, установленные </w:t>
      </w:r>
      <w:hyperlink r:id="rId18">
        <w:r>
          <w:rPr>
            <w:color w:val="0000FF"/>
          </w:rPr>
          <w:t>разделом X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442, </w:t>
      </w:r>
      <w:hyperlink r:id="rId19">
        <w:r>
          <w:rPr>
            <w:color w:val="0000FF"/>
          </w:rPr>
          <w:t>разделом VII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и </w:t>
      </w:r>
      <w:hyperlink r:id="rId20">
        <w:r>
          <w:rPr>
            <w:color w:val="0000FF"/>
          </w:rPr>
          <w:t>пунктами 25(5)</w:t>
        </w:r>
      </w:hyperlink>
      <w:r>
        <w:t xml:space="preserve">, </w:t>
      </w:r>
      <w:hyperlink r:id="rId21">
        <w:r>
          <w:rPr>
            <w:color w:val="0000FF"/>
          </w:rPr>
          <w:t>82(1)</w:t>
        </w:r>
      </w:hyperlink>
      <w:r>
        <w:t xml:space="preserve"> и </w:t>
      </w:r>
      <w:hyperlink r:id="rId22">
        <w:r>
          <w:rPr>
            <w:color w:val="0000FF"/>
          </w:rPr>
          <w:t>91(1)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(Собрание законодательства Российской Федерации, 2004, N 52, ст. 5525; 2020, N 17, ст. 2795; N 52, ст. 8863).</w:t>
      </w:r>
    </w:p>
    <w:p w:rsidR="00126099" w:rsidRDefault="00126099">
      <w:pPr>
        <w:pStyle w:val="ConsPlusNormal"/>
        <w:jc w:val="both"/>
      </w:pPr>
      <w:r>
        <w:t xml:space="preserve">(пп. "д"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согласование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126099" w:rsidRDefault="00126099">
      <w:pPr>
        <w:pStyle w:val="ConsPlusNormal"/>
        <w:jc w:val="both"/>
      </w:pPr>
      <w:r>
        <w:t xml:space="preserve">(пп. "в" в ред. </w:t>
      </w:r>
      <w:hyperlink r:id="rId24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г) допуск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126099" w:rsidRDefault="00126099">
      <w:pPr>
        <w:pStyle w:val="ConsPlusNormal"/>
        <w:jc w:val="both"/>
      </w:pPr>
      <w:r>
        <w:t xml:space="preserve">(пп. "г"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7. При обслуживании потребителей (осуществлении отдельных процессов) сетевая </w:t>
      </w:r>
      <w:r>
        <w:lastRenderedPageBreak/>
        <w:t>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8. Сетевая организация раскрывает в соответствии со </w:t>
      </w:r>
      <w:hyperlink r:id="rId26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условия оказания услуги (осуществления процесса);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результат оказания услуги (осуществления процесса);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общий срок оказания услуги (осуществления процесса);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59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сети Интернет,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Сетевая организация в соответствии со </w:t>
      </w:r>
      <w:hyperlink r:id="rId29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710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126099" w:rsidRDefault="00126099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3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126099" w:rsidRDefault="00126099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126099" w:rsidRDefault="0012609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6099" w:rsidRDefault="00126099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Title"/>
        <w:spacing w:before="280"/>
        <w:jc w:val="center"/>
        <w:outlineLvl w:val="1"/>
      </w:pPr>
      <w:bookmarkStart w:id="2" w:name="P102"/>
      <w:bookmarkEnd w:id="2"/>
      <w:r>
        <w:t>II. Организация очного обслуживания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307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57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126099" w:rsidRDefault="0012609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6099" w:rsidRDefault="00126099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III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Title"/>
        <w:spacing w:before="280"/>
        <w:jc w:val="center"/>
        <w:outlineLvl w:val="1"/>
      </w:pPr>
      <w:bookmarkStart w:id="3" w:name="P127"/>
      <w:bookmarkEnd w:id="3"/>
      <w:r>
        <w:t>III. Организация заочного обслуживания (с использованием</w:t>
      </w:r>
    </w:p>
    <w:p w:rsidR="00126099" w:rsidRDefault="00126099">
      <w:pPr>
        <w:pStyle w:val="ConsPlusTitle"/>
        <w:jc w:val="center"/>
      </w:pPr>
      <w:r>
        <w:t>телефонной связи и сети Интернет)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Интернет, в том числе путем предоставления доступа к личным кабинетам потребителей (далее - заочное обслуживание).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24. Сетевая организация обеспечивает прием и обработку телефонных обращений потребителей по вопросам: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а) осуществления технологического присоединения;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оказания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126099" w:rsidRDefault="00126099">
      <w:pPr>
        <w:pStyle w:val="ConsPlusNormal"/>
        <w:jc w:val="both"/>
      </w:pPr>
      <w:r>
        <w:t xml:space="preserve">(пп. "в" в ред. </w:t>
      </w:r>
      <w:hyperlink r:id="rId35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426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7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27. Обслуживание потребителей по вопросам, указанным в </w:t>
      </w:r>
      <w:hyperlink w:anchor="P138">
        <w:r>
          <w:rPr>
            <w:color w:val="0000FF"/>
          </w:rPr>
          <w:t>подпунктах "д"</w:t>
        </w:r>
      </w:hyperlink>
      <w:r>
        <w:t xml:space="preserve"> и </w:t>
      </w:r>
      <w:hyperlink w:anchor="P139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</w:t>
      </w:r>
      <w:r>
        <w:lastRenderedPageBreak/>
        <w:t>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доступность и надежность работы телефонных каналов связи;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регистрацию входящих и исходящих вызовов согласно </w:t>
      </w:r>
      <w:hyperlink w:anchor="P229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(в том числе посредством переадресации на официальный сайт) (далее - официальный сайт).</w:t>
      </w:r>
    </w:p>
    <w:p w:rsidR="00126099" w:rsidRDefault="00126099">
      <w:pPr>
        <w:pStyle w:val="ConsPlusNormal"/>
        <w:jc w:val="both"/>
      </w:pPr>
      <w:r>
        <w:t xml:space="preserve">(п. 29 в ред. </w:t>
      </w:r>
      <w:hyperlink r:id="rId36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31. Информация, размещаемая на официальном сайте, должна быть: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доступна для автоматической обработки;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доступна без взимания платы.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на каждой странице официального сайта должны быть размещены: главное меню, ссылка на </w:t>
      </w:r>
      <w:r>
        <w:lastRenderedPageBreak/>
        <w:t>главную страницу, ссылка на карту официального сайта;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на главной странице официального сайта и в личном кабинете потребителя размещается номер горячей линии по вопросам электроснабжения, гиперссылка на информацию, предусмотренную </w:t>
      </w:r>
      <w:hyperlink w:anchor="P182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83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</w:t>
      </w:r>
      <w:r>
        <w:lastRenderedPageBreak/>
        <w:t>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установки, замены, поверки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порядок последующей их эксплуатации;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предоставления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126099" w:rsidRDefault="0012609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часто задаваемые вопросы, возникающие у потребителей, и ответы на них;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утвержденные графики аварийного ограничения;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согласования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126099" w:rsidRDefault="00126099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порядок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126099" w:rsidRDefault="00126099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82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 xml:space="preserve">35. Информация, указанная в </w:t>
      </w:r>
      <w:hyperlink w:anchor="P184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36. Личный кабинет потребителя представляет собой персональный раздел на официальном сайте сетевой организации, обеспечивающий электронное взаимодействие потребителя с сетевой организацией по вопросам технологического присоединения, передачи электрической энергии,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дополнительным услугам и иным вопросам, связанным с деятельностью сетевой организации.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Сетевая организация обеспечивает, в том числе с использованием личного кабинета потребителя, техническую возможность: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(заявления), согласно </w:t>
      </w:r>
      <w:hyperlink w:anchor="P478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сетевой организации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г) ввода потребителем текущих показаний приборов учета, если прибор учета, установленный в отношении энергопринимающего устройства потребителя, не присоединен к интеллектуальной системе учета электрической энергии (мощности);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е) получения потребителем: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сведений о статусе рассмотрения заявки (заявления) потребителя, поданной в сетевую организацию, с указанием даты поступления заявки (заявления) и ее регистрационного номера, даты направления заявителю подписанного сетевой организацией договора об оказании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сведений по договорам об осуществлении технологического присоединения, которые должны включать информацию о дате заключения договора, ходе выполнения сетевой организацией технических условий, в том числе индивидуальных, для присоединения к электрическим сетям, фактическом присоединении, составлении и подписании документов о технологическом присоединении;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счетов на оплату услуг по технологическому присоединению;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счетов на оплату услуг по передаче электрической энергии;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сведений о показаниях приборов учета электрической энергии потребителя за расчетный период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 в отношении приборов учета, не присоединенных к интеллектуальной системе учета электрической энергии (мощности);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удаленного доступа для получения информации, содержащейся в интеллектуальной системе учета электрической энергии (мощности), а также использование функций интеллектуальной системы учета электрической энергии (мощности) в объеме, предусмотренном </w:t>
      </w:r>
      <w:hyperlink r:id="rId43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890,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энергии.</w:t>
      </w:r>
    </w:p>
    <w:p w:rsidR="00126099" w:rsidRDefault="00126099">
      <w:pPr>
        <w:pStyle w:val="ConsPlusNormal"/>
        <w:jc w:val="both"/>
      </w:pPr>
      <w:r>
        <w:t xml:space="preserve">(п. 36 в ред. </w:t>
      </w:r>
      <w:hyperlink r:id="rId44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при очном обращении в сетевую организацию;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по письменному запросу потребителя;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86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Title"/>
        <w:jc w:val="center"/>
        <w:outlineLvl w:val="1"/>
      </w:pPr>
      <w:r>
        <w:t>IV. Прием и рассмотрение обращений потребителей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78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направлен (предоставлен) ответ потребителю по обращению: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45. Рассмотрение обращения не производится (с уведомлением об этом потребителя) в случаях: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Title"/>
        <w:jc w:val="center"/>
        <w:outlineLvl w:val="1"/>
      </w:pPr>
      <w:r>
        <w:t>V. Особенности обслуживания потребителей при оказании</w:t>
      </w:r>
    </w:p>
    <w:p w:rsidR="00126099" w:rsidRDefault="00126099">
      <w:pPr>
        <w:pStyle w:val="ConsPlusTitle"/>
        <w:jc w:val="center"/>
      </w:pPr>
      <w:r>
        <w:t>услуг по технологическому присоединению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right"/>
        <w:outlineLvl w:val="1"/>
      </w:pPr>
      <w:r>
        <w:t>Приложение N 1</w:t>
      </w:r>
    </w:p>
    <w:p w:rsidR="00126099" w:rsidRDefault="00126099">
      <w:pPr>
        <w:pStyle w:val="ConsPlusNormal"/>
        <w:jc w:val="right"/>
      </w:pPr>
      <w:r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nformat"/>
        <w:jc w:val="both"/>
      </w:pPr>
      <w:bookmarkStart w:id="12" w:name="P259"/>
      <w:bookmarkEnd w:id="12"/>
      <w:r>
        <w:t xml:space="preserve">               ПАСПОРТ УСЛУГИ (ПРОЦЕССА) СЕТЕВОЙ ОРГАНИЗАЦИИ</w:t>
      </w:r>
    </w:p>
    <w:p w:rsidR="00126099" w:rsidRDefault="00126099">
      <w:pPr>
        <w:pStyle w:val="ConsPlusNonformat"/>
        <w:jc w:val="both"/>
      </w:pPr>
      <w:r>
        <w:t xml:space="preserve">             _________________________________________________</w:t>
      </w:r>
    </w:p>
    <w:p w:rsidR="00126099" w:rsidRDefault="00126099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126099" w:rsidRDefault="00126099">
      <w:pPr>
        <w:pStyle w:val="ConsPlusNonformat"/>
        <w:jc w:val="both"/>
      </w:pPr>
    </w:p>
    <w:p w:rsidR="00126099" w:rsidRDefault="00126099">
      <w:pPr>
        <w:pStyle w:val="ConsPlusNonformat"/>
        <w:jc w:val="both"/>
      </w:pPr>
      <w:r>
        <w:t xml:space="preserve">Круг заявителей </w:t>
      </w:r>
      <w:hyperlink w:anchor="P294">
        <w:r>
          <w:rPr>
            <w:color w:val="0000FF"/>
          </w:rPr>
          <w:t>&lt;1&gt;</w:t>
        </w:r>
      </w:hyperlink>
      <w:r>
        <w:t>: _____________________________________.</w:t>
      </w:r>
    </w:p>
    <w:p w:rsidR="00126099" w:rsidRDefault="0012609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126099" w:rsidRDefault="00126099">
      <w:pPr>
        <w:pStyle w:val="ConsPlusNonformat"/>
        <w:jc w:val="both"/>
      </w:pPr>
      <w:r>
        <w:t>__________________________________________________________________________.</w:t>
      </w:r>
    </w:p>
    <w:p w:rsidR="00126099" w:rsidRDefault="00126099">
      <w:pPr>
        <w:pStyle w:val="ConsPlusNonformat"/>
        <w:jc w:val="both"/>
      </w:pPr>
      <w:r>
        <w:t xml:space="preserve">Условия оказания услуги (процесса) </w:t>
      </w:r>
      <w:hyperlink w:anchor="P295">
        <w:r>
          <w:rPr>
            <w:color w:val="0000FF"/>
          </w:rPr>
          <w:t>&lt;2&gt;</w:t>
        </w:r>
      </w:hyperlink>
      <w:r>
        <w:t>: ______________________________.</w:t>
      </w:r>
    </w:p>
    <w:p w:rsidR="00126099" w:rsidRDefault="00126099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126099" w:rsidRDefault="00126099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126099" w:rsidRDefault="00126099">
      <w:pPr>
        <w:pStyle w:val="ConsPlusNonformat"/>
        <w:jc w:val="both"/>
      </w:pPr>
    </w:p>
    <w:p w:rsidR="00126099" w:rsidRDefault="00126099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sectPr w:rsidR="00126099" w:rsidSect="00025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743"/>
        <w:gridCol w:w="2807"/>
        <w:gridCol w:w="2148"/>
        <w:gridCol w:w="1627"/>
        <w:gridCol w:w="1860"/>
      </w:tblGrid>
      <w:tr w:rsidR="00126099">
        <w:tc>
          <w:tcPr>
            <w:tcW w:w="525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43" w:type="dxa"/>
          </w:tcPr>
          <w:p w:rsidR="00126099" w:rsidRDefault="00126099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126099" w:rsidRDefault="00126099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126099" w:rsidRDefault="0012609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126099" w:rsidRDefault="00126099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126099">
        <w:tc>
          <w:tcPr>
            <w:tcW w:w="525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126099" w:rsidRDefault="00126099">
            <w:pPr>
              <w:pStyle w:val="ConsPlusNormal"/>
              <w:jc w:val="center"/>
            </w:pPr>
          </w:p>
        </w:tc>
      </w:tr>
      <w:tr w:rsidR="00126099">
        <w:tc>
          <w:tcPr>
            <w:tcW w:w="525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126099" w:rsidRDefault="00126099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126099" w:rsidRDefault="00126099">
            <w:pPr>
              <w:pStyle w:val="ConsPlusNormal"/>
              <w:jc w:val="center"/>
            </w:pP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96">
        <w:r>
          <w:rPr>
            <w:color w:val="0000FF"/>
          </w:rPr>
          <w:t>&lt;3&gt;</w:t>
        </w:r>
      </w:hyperlink>
      <w:r>
        <w:t>: __________________.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  <w:r>
        <w:t>--------------------------------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>&lt;1&gt; Указываются лица, которые могут получить данную услугу.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4" w:name="P295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5" w:name="P296"/>
      <w:bookmarkEnd w:id="15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jc w:val="right"/>
        <w:outlineLvl w:val="1"/>
      </w:pPr>
      <w:r>
        <w:t>Приложение N 2</w:t>
      </w:r>
    </w:p>
    <w:p w:rsidR="00126099" w:rsidRDefault="00126099">
      <w:pPr>
        <w:pStyle w:val="ConsPlusNormal"/>
        <w:jc w:val="right"/>
      </w:pPr>
      <w:r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16" w:name="P307"/>
      <w:bookmarkEnd w:id="16"/>
      <w:r>
        <w:t>ТРЕБОВАНИЯ</w:t>
      </w:r>
    </w:p>
    <w:p w:rsidR="00126099" w:rsidRDefault="00126099">
      <w:pPr>
        <w:pStyle w:val="ConsPlusTitle"/>
        <w:jc w:val="center"/>
      </w:pPr>
      <w:r>
        <w:t>К ОРГАНИЗАЦИИ ОФИСОВ ОБСЛУЖИВАНИЯ ПОТРЕБИТЕЛЕЙ</w:t>
      </w:r>
    </w:p>
    <w:p w:rsidR="00126099" w:rsidRDefault="00126099">
      <w:pPr>
        <w:pStyle w:val="ConsPlusTitle"/>
        <w:jc w:val="center"/>
      </w:pPr>
      <w:r>
        <w:t>СЕТЕВЫМИ ОРГАНИЗАЦИЯМИ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7" w:name="P314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</w:t>
      </w:r>
      <w:r>
        <w:lastRenderedPageBreak/>
        <w:t>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8" w:name="P319"/>
      <w:bookmarkEnd w:id="18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46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4.1. график работы офиса обслуживания потребителей;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4.9. порядок установки, замены, поверки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порядок последующей их эксплуатации;</w:t>
      </w:r>
    </w:p>
    <w:p w:rsidR="00126099" w:rsidRDefault="00126099">
      <w:pPr>
        <w:pStyle w:val="ConsPlusNormal"/>
        <w:jc w:val="both"/>
      </w:pPr>
      <w:r>
        <w:t xml:space="preserve">(пп. 4.9 в ред. </w:t>
      </w:r>
      <w:hyperlink r:id="rId48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4.10. порядок предоставления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126099" w:rsidRDefault="00126099">
      <w:pPr>
        <w:pStyle w:val="ConsPlusNormal"/>
        <w:jc w:val="both"/>
      </w:pPr>
      <w:r>
        <w:t xml:space="preserve">(пп. 4.10 в ред. </w:t>
      </w:r>
      <w:hyperlink r:id="rId49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4.12. паспорт услуг сетевой организации;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lastRenderedPageBreak/>
        <w:t>4.13. книга жалоб и предложений;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4.14. порядок согласования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126099" w:rsidRDefault="00126099">
      <w:pPr>
        <w:pStyle w:val="ConsPlusNormal"/>
        <w:jc w:val="both"/>
      </w:pPr>
      <w:r>
        <w:t xml:space="preserve">(пп. 4.14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4.15. порядок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126099" w:rsidRDefault="00126099">
      <w:pPr>
        <w:pStyle w:val="ConsPlusNormal"/>
        <w:jc w:val="both"/>
      </w:pPr>
      <w:r>
        <w:t xml:space="preserve">(пп. 4.15 введен </w:t>
      </w:r>
      <w:hyperlink r:id="rId5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126099" w:rsidRDefault="00126099">
      <w:pPr>
        <w:pStyle w:val="ConsPlusNormal"/>
        <w:spacing w:before="220"/>
        <w:ind w:firstLine="540"/>
        <w:jc w:val="both"/>
      </w:pPr>
      <w:bookmarkStart w:id="20" w:name="P343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314">
        <w:r>
          <w:rPr>
            <w:color w:val="0000FF"/>
          </w:rPr>
          <w:t>пунктов 2</w:t>
        </w:r>
      </w:hyperlink>
      <w:r>
        <w:t xml:space="preserve">, </w:t>
      </w:r>
      <w:hyperlink w:anchor="P319">
        <w:r>
          <w:rPr>
            <w:color w:val="0000FF"/>
          </w:rPr>
          <w:t>4</w:t>
        </w:r>
      </w:hyperlink>
      <w:r>
        <w:t xml:space="preserve">, </w:t>
      </w:r>
      <w:hyperlink w:anchor="P342">
        <w:r>
          <w:rPr>
            <w:color w:val="0000FF"/>
          </w:rPr>
          <w:t>8</w:t>
        </w:r>
      </w:hyperlink>
      <w:r>
        <w:t xml:space="preserve">, </w:t>
      </w:r>
      <w:hyperlink w:anchor="P343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jc w:val="right"/>
        <w:outlineLvl w:val="1"/>
      </w:pPr>
      <w:r>
        <w:t>Приложение N 3</w:t>
      </w:r>
    </w:p>
    <w:p w:rsidR="00126099" w:rsidRDefault="00126099">
      <w:pPr>
        <w:pStyle w:val="ConsPlusNormal"/>
        <w:jc w:val="right"/>
      </w:pPr>
      <w:r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21" w:name="P357"/>
      <w:bookmarkEnd w:id="21"/>
      <w:r>
        <w:t>ОСНОВНЫЕ ДЕЙСТВИЯ</w:t>
      </w:r>
    </w:p>
    <w:p w:rsidR="00126099" w:rsidRDefault="00126099">
      <w:pPr>
        <w:pStyle w:val="ConsPlusTitle"/>
        <w:jc w:val="center"/>
      </w:pPr>
      <w:r>
        <w:t>СЕТЕВОЙ ОРГАНИЗАЦИИ ПРИ ОСУЩЕСТВЛЕНИИ ОЧНОГО ОБСЛУЖИВАНИЯ</w:t>
      </w:r>
    </w:p>
    <w:p w:rsidR="00126099" w:rsidRDefault="00126099">
      <w:pPr>
        <w:pStyle w:val="ConsPlusTitle"/>
        <w:jc w:val="center"/>
      </w:pPr>
      <w:r>
        <w:lastRenderedPageBreak/>
        <w:t>ПОТРЕБИТЕЛЕЙ В ОФИСАХ ОБСЛУЖИВАНИЯ ПОТРЕБИТЕЛЕЙ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126099"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1.1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1.2.1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1.2.2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1.2.3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1.2.4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1.2.5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1.2.6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:rsidR="00126099" w:rsidRDefault="00126099">
            <w:pPr>
              <w:pStyle w:val="ConsPlusNormal"/>
              <w:jc w:val="both"/>
            </w:pPr>
            <w:r>
              <w:t>обращения потребителя о согласовании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1.2.6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1.2.7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1.2.8</w:t>
            </w:r>
          </w:p>
        </w:tc>
        <w:tc>
          <w:tcPr>
            <w:tcW w:w="8220" w:type="dxa"/>
            <w:tcBorders>
              <w:bottom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>заявки на осуществление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1.2.8 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1.2.9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:rsidR="00126099" w:rsidRDefault="00126099">
            <w:pPr>
              <w:pStyle w:val="ConsPlusNormal"/>
              <w:jc w:val="both"/>
            </w:pPr>
            <w:r>
              <w:t>обращения потребителя об истечении интервала между поверками, срока эксплуатации, а также об утрате, о выходе прибора учета из строя и (или) его неисправности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1.2.9 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lastRenderedPageBreak/>
              <w:t>1.2.10</w:t>
            </w:r>
          </w:p>
        </w:tc>
        <w:tc>
          <w:tcPr>
            <w:tcW w:w="8220" w:type="dxa"/>
            <w:tcBorders>
              <w:bottom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утратил силу с 1 января 2022 года. - </w:t>
            </w: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07.07.2021 N 541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1.3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2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3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4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126099" w:rsidRDefault="00126099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5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6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7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126099" w:rsidRDefault="00126099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8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9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126099">
        <w:tc>
          <w:tcPr>
            <w:tcW w:w="850" w:type="dxa"/>
          </w:tcPr>
          <w:p w:rsidR="00126099" w:rsidRDefault="00126099">
            <w:pPr>
              <w:pStyle w:val="ConsPlusNormal"/>
            </w:pPr>
            <w:r>
              <w:t>10</w:t>
            </w:r>
          </w:p>
        </w:tc>
        <w:tc>
          <w:tcPr>
            <w:tcW w:w="8220" w:type="dxa"/>
          </w:tcPr>
          <w:p w:rsidR="00126099" w:rsidRDefault="00126099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right"/>
        <w:outlineLvl w:val="1"/>
      </w:pPr>
      <w:r>
        <w:t>Приложение N 4</w:t>
      </w:r>
    </w:p>
    <w:p w:rsidR="00126099" w:rsidRDefault="00126099">
      <w:pPr>
        <w:pStyle w:val="ConsPlusNormal"/>
        <w:jc w:val="right"/>
      </w:pPr>
      <w:r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22" w:name="P426"/>
      <w:bookmarkEnd w:id="22"/>
      <w:r>
        <w:t>ОСНОВНЫЕ ДЕЙСТВИЯ</w:t>
      </w:r>
    </w:p>
    <w:p w:rsidR="00126099" w:rsidRDefault="00126099">
      <w:pPr>
        <w:pStyle w:val="ConsPlusTitle"/>
        <w:jc w:val="center"/>
      </w:pPr>
      <w:r>
        <w:t>СЕТЕВОЙ ОРГАНИЗАЦИИ ПРИ ОСУЩЕСТВЛЕНИИ ЗАОЧНОГО ОБСЛУЖИВАНИЯ</w:t>
      </w:r>
    </w:p>
    <w:p w:rsidR="00126099" w:rsidRDefault="00126099">
      <w:pPr>
        <w:pStyle w:val="ConsPlusTitle"/>
        <w:jc w:val="center"/>
      </w:pPr>
      <w:r>
        <w:t>ПОТРЕБИТЕЛЕЙ С ИСПОЛЬЗОВАНИЕМ ТЕЛЕФОННОЙ СВЯЗИ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sectPr w:rsidR="001260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104"/>
      </w:tblGrid>
      <w:tr w:rsidR="00126099">
        <w:tc>
          <w:tcPr>
            <w:tcW w:w="629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57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 xml:space="preserve"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</w:t>
            </w:r>
            <w:r>
              <w:lastRenderedPageBreak/>
              <w:t>сетевой организации (при необходимости)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126099">
        <w:tc>
          <w:tcPr>
            <w:tcW w:w="629" w:type="dxa"/>
          </w:tcPr>
          <w:p w:rsidR="00126099" w:rsidRDefault="00126099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126099" w:rsidRDefault="00126099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right"/>
        <w:outlineLvl w:val="1"/>
      </w:pPr>
      <w:r>
        <w:t>Приложение N 5</w:t>
      </w:r>
    </w:p>
    <w:p w:rsidR="00126099" w:rsidRDefault="00126099">
      <w:pPr>
        <w:pStyle w:val="ConsPlusNormal"/>
        <w:jc w:val="right"/>
      </w:pPr>
      <w:r>
        <w:lastRenderedPageBreak/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23" w:name="P478"/>
      <w:bookmarkEnd w:id="23"/>
      <w:r>
        <w:t>ОСНОВНЫЕ ДЕЙСТВИЯ</w:t>
      </w:r>
    </w:p>
    <w:p w:rsidR="00126099" w:rsidRDefault="00126099">
      <w:pPr>
        <w:pStyle w:val="ConsPlusTitle"/>
        <w:jc w:val="center"/>
      </w:pPr>
      <w:r>
        <w:t>СЕТЕВОЙ ОРГАНИЗАЦИИ ПРИ ОСУЩЕСТВЛЕНИИ ЗАОЧНОГО ОБСЛУЖИВАНИЯ</w:t>
      </w:r>
    </w:p>
    <w:p w:rsidR="00126099" w:rsidRDefault="00126099">
      <w:pPr>
        <w:pStyle w:val="ConsPlusTitle"/>
        <w:jc w:val="center"/>
      </w:pPr>
      <w:r>
        <w:t>ПОТРЕБИТЕЛЕЙ С ИСПОЛЬЗОВАНИЕМ СЕТИ ИНТЕРНЕТ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5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59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4867"/>
        <w:gridCol w:w="2148"/>
        <w:gridCol w:w="1922"/>
      </w:tblGrid>
      <w:tr w:rsidR="00126099">
        <w:tc>
          <w:tcPr>
            <w:tcW w:w="782" w:type="dxa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126099" w:rsidRDefault="0012609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4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В течение 1 календарного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заявки о необходимости снятия показаний прибора учета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заявки на осуществление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обращения потребителя об истечении интервала между поверками, срока эксплуатации, а также об утрате, о выходе прибора учета из строя и (или) его неисправности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</w:tr>
      <w:tr w:rsidR="0012609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 xml:space="preserve">обращения потребителя о согласовании места установки прибора учета, схемы подключения прибора учета и иных компонентов </w:t>
            </w:r>
            <w:r>
              <w:lastRenderedPageBreak/>
              <w:t>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</w:tr>
      <w:tr w:rsidR="0012609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4 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 xml:space="preserve">В течение 1 дня со дня заполнения </w:t>
            </w:r>
            <w:r>
              <w:lastRenderedPageBreak/>
              <w:t>регистрационной формы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При запросе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12 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На постоянной основе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>В течение 1 дня</w:t>
            </w:r>
          </w:p>
        </w:tc>
      </w:tr>
      <w:tr w:rsidR="00126099">
        <w:tc>
          <w:tcPr>
            <w:tcW w:w="782" w:type="dxa"/>
          </w:tcPr>
          <w:p w:rsidR="00126099" w:rsidRDefault="00126099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126099" w:rsidRDefault="00126099">
            <w:pPr>
              <w:pStyle w:val="ConsPlusNormal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922" w:type="dxa"/>
          </w:tcPr>
          <w:p w:rsidR="00126099" w:rsidRDefault="00126099">
            <w:pPr>
              <w:pStyle w:val="ConsPlusNormal"/>
            </w:pPr>
            <w:r>
              <w:t xml:space="preserve">В течение 15 дней со дня отправления обращения. Если изложенные факты требуют анализа материалов, то срок предоставления </w:t>
            </w:r>
            <w:r>
              <w:lastRenderedPageBreak/>
              <w:t>ответа может быть продлен до 30 дней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867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Предоставление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>Не позднее 2 месяцев с даты допуска (ввода) в эксплуатацию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(п. 15 введен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Минэнерго России от 07.07.2021 N 541)</w:t>
            </w: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Normal"/>
        <w:jc w:val="right"/>
        <w:outlineLvl w:val="1"/>
      </w:pPr>
      <w:r>
        <w:t>Приложение N 6</w:t>
      </w:r>
    </w:p>
    <w:p w:rsidR="00126099" w:rsidRDefault="00126099">
      <w:pPr>
        <w:pStyle w:val="ConsPlusNormal"/>
        <w:jc w:val="right"/>
      </w:pPr>
      <w:r>
        <w:t>к Единым стандартам качества</w:t>
      </w:r>
    </w:p>
    <w:p w:rsidR="00126099" w:rsidRDefault="00126099">
      <w:pPr>
        <w:pStyle w:val="ConsPlusNormal"/>
        <w:jc w:val="right"/>
      </w:pPr>
      <w:r>
        <w:t>обслуживания сетевыми организациями</w:t>
      </w:r>
    </w:p>
    <w:p w:rsidR="00126099" w:rsidRDefault="00126099">
      <w:pPr>
        <w:pStyle w:val="ConsPlusNormal"/>
        <w:jc w:val="right"/>
      </w:pPr>
      <w:r>
        <w:t>потребителей услуг сетевых организаций</w:t>
      </w:r>
    </w:p>
    <w:p w:rsidR="00126099" w:rsidRDefault="00126099">
      <w:pPr>
        <w:pStyle w:val="ConsPlusNormal"/>
        <w:jc w:val="center"/>
      </w:pPr>
    </w:p>
    <w:p w:rsidR="00126099" w:rsidRDefault="00126099">
      <w:pPr>
        <w:pStyle w:val="ConsPlusTitle"/>
        <w:jc w:val="center"/>
      </w:pPr>
      <w:bookmarkStart w:id="24" w:name="P586"/>
      <w:bookmarkEnd w:id="24"/>
      <w:r>
        <w:t>СТРУКТУРА</w:t>
      </w:r>
    </w:p>
    <w:p w:rsidR="00126099" w:rsidRDefault="00126099">
      <w:pPr>
        <w:pStyle w:val="ConsPlusTitle"/>
        <w:jc w:val="center"/>
      </w:pPr>
      <w:r>
        <w:t>РАЗДЕЛА "ПОТРЕБИТЕЛЯМ" ОФИЦИАЛЬНОГО САЙТА</w:t>
      </w:r>
    </w:p>
    <w:p w:rsidR="00126099" w:rsidRDefault="00126099">
      <w:pPr>
        <w:pStyle w:val="ConsPlusTitle"/>
        <w:jc w:val="center"/>
      </w:pPr>
      <w:r>
        <w:t>СЕТЕВОЙ ОРГАНИЗАЦИИ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2369"/>
        <w:gridCol w:w="5156"/>
      </w:tblGrid>
      <w:tr w:rsidR="00126099">
        <w:tc>
          <w:tcPr>
            <w:tcW w:w="2174" w:type="dxa"/>
          </w:tcPr>
          <w:p w:rsidR="00126099" w:rsidRDefault="00126099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26099">
        <w:tc>
          <w:tcPr>
            <w:tcW w:w="2174" w:type="dxa"/>
            <w:vMerge w:val="restart"/>
          </w:tcPr>
          <w:p w:rsidR="00126099" w:rsidRDefault="00126099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126099" w:rsidRDefault="00126099">
            <w:pPr>
              <w:pStyle w:val="ConsPlusNormal"/>
              <w:jc w:val="both"/>
            </w:pPr>
            <w: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или </w:t>
            </w:r>
            <w:r>
              <w:lastRenderedPageBreak/>
              <w:t>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126099" w:rsidRDefault="00126099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126099" w:rsidRDefault="00126099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126099">
        <w:tc>
          <w:tcPr>
            <w:tcW w:w="2174" w:type="dxa"/>
            <w:vMerge w:val="restart"/>
          </w:tcPr>
          <w:p w:rsidR="00126099" w:rsidRDefault="00126099">
            <w:pPr>
              <w:pStyle w:val="ConsPlusNormal"/>
            </w:pPr>
            <w:r>
              <w:lastRenderedPageBreak/>
              <w:t>Передача электрической энергии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 xml:space="preserve">1. Отпуск электрической энергии в сеть и отпуск электрической энергии из сети сетевой компании по </w:t>
            </w:r>
            <w:r>
              <w:lastRenderedPageBreak/>
              <w:t>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126099" w:rsidRDefault="00126099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126099" w:rsidRDefault="00126099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126099" w:rsidRDefault="00126099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126099" w:rsidRDefault="00126099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126099" w:rsidRDefault="00126099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126099" w:rsidRDefault="00126099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126099">
        <w:tc>
          <w:tcPr>
            <w:tcW w:w="2174" w:type="dxa"/>
            <w:vMerge w:val="restart"/>
          </w:tcPr>
          <w:p w:rsidR="00126099" w:rsidRDefault="00126099">
            <w:pPr>
              <w:pStyle w:val="ConsPlusNormal"/>
            </w:pPr>
            <w:r>
              <w:t>Технологическое присоединение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 xml:space="preserve">Сведения о поданных заявках на технологическое </w:t>
            </w:r>
            <w:r>
              <w:lastRenderedPageBreak/>
              <w:t>присоединение, заключенных договорах и выполненных присоединениях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126099" w:rsidRDefault="00126099">
            <w:pPr>
              <w:pStyle w:val="ConsPlusNormal"/>
              <w:jc w:val="both"/>
            </w:pPr>
            <w:r>
              <w:t xml:space="preserve">2. Сведения о количестве аннулированных заявок на </w:t>
            </w:r>
            <w:r>
              <w:lastRenderedPageBreak/>
              <w:t>технологическое присоединение.</w:t>
            </w:r>
          </w:p>
          <w:p w:rsidR="00126099" w:rsidRDefault="00126099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126099" w:rsidRDefault="00126099">
            <w:pPr>
              <w:pStyle w:val="ConsPlusNormal"/>
              <w:jc w:val="both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126099">
        <w:tc>
          <w:tcPr>
            <w:tcW w:w="2174" w:type="dxa"/>
            <w:vMerge w:val="restart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lastRenderedPageBreak/>
              <w:t>Коммерческий учет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Общая информация о коммерческом учете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126099">
        <w:tc>
          <w:tcPr>
            <w:tcW w:w="2174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нормативных правовых актов, содержащих положения по обеспечению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126099">
        <w:tc>
          <w:tcPr>
            <w:tcW w:w="2174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126099">
        <w:tc>
          <w:tcPr>
            <w:tcW w:w="2174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Типовые формы документов по обеспечению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2174" w:type="dxa"/>
            <w:vMerge/>
            <w:tcBorders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  <w:tcBorders>
              <w:bottom w:val="nil"/>
            </w:tcBorders>
          </w:tcPr>
          <w:p w:rsidR="00126099" w:rsidRDefault="00126099">
            <w:pPr>
              <w:pStyle w:val="ConsPlusNormal"/>
            </w:pPr>
            <w:r>
              <w:t xml:space="preserve">Порядок выполнения мероприятий, </w:t>
            </w:r>
            <w:r>
              <w:lastRenderedPageBreak/>
              <w:t>связанных с обеспечением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5156" w:type="dxa"/>
            <w:tcBorders>
              <w:bottom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lastRenderedPageBreak/>
              <w:t xml:space="preserve">Порядок установки, замены, поверки приборов учета и (или) иного оборудования, которые необходимы </w:t>
            </w:r>
            <w:r>
              <w:lastRenderedPageBreak/>
              <w:t xml:space="preserve">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последующей их эксплуатации и предоставления удаленного доступа к минимальному набору функций интеллектуальных систем учета электрической энергии (мощности) в объеме функций интеллектуальных систем учета электрической энергии (мощности), предусмотренном </w:t>
            </w:r>
            <w:hyperlink r:id="rId64">
              <w:r>
                <w:rPr>
                  <w:color w:val="0000FF"/>
                </w:rPr>
                <w:t>Правилами</w:t>
              </w:r>
            </w:hyperlink>
            <w:r>
      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890:</w:t>
            </w:r>
          </w:p>
          <w:p w:rsidR="00126099" w:rsidRDefault="00126099">
            <w:pPr>
              <w:pStyle w:val="ConsPlusNormal"/>
              <w:jc w:val="both"/>
            </w:pPr>
            <w:r>
              <w:t>- передача показаний и результаты измерений прибора учета, присоединенного к интеллектуальной системе учета электрической энергии (мощности);</w:t>
            </w:r>
          </w:p>
          <w:p w:rsidR="00126099" w:rsidRDefault="00126099">
            <w:pPr>
              <w:pStyle w:val="ConsPlusNormal"/>
              <w:jc w:val="both"/>
            </w:pPr>
            <w:r>
              <w:t>- предоставление информации о количестве и иных параметрах электрической энергии;</w:t>
            </w:r>
          </w:p>
          <w:p w:rsidR="00126099" w:rsidRDefault="00126099">
            <w:pPr>
              <w:pStyle w:val="ConsPlusNormal"/>
              <w:jc w:val="both"/>
            </w:pPr>
            <w:r>
              <w:t>- полное и (или) частичное ограничение режима потребления электрической энергии (приостановление или ограничение предоставления коммунальной услуги), а также возобновление подачи электрической энергии;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2174" w:type="dxa"/>
            <w:tcBorders>
              <w:top w:val="nil"/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126099" w:rsidRDefault="00126099">
            <w:pPr>
              <w:pStyle w:val="ConsPlusNormal"/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t xml:space="preserve">- установление и изменение зон суток (часов, дней недели, месяцев) по прибору учета, присоединенному к интеллектуальной системе учета электрической энергии (мощности), по которому осуществляется суммирование объемов электрической энергии, в соответствии с дифференциацией тарифов (цен), предусмотренной </w:t>
            </w:r>
            <w:r>
              <w:lastRenderedPageBreak/>
              <w:t>законодательством;</w:t>
            </w:r>
          </w:p>
          <w:p w:rsidR="00126099" w:rsidRDefault="00126099">
            <w:pPr>
              <w:pStyle w:val="ConsPlusNormal"/>
              <w:jc w:val="both"/>
            </w:pPr>
            <w:r>
              <w:t>- передача данных о параметрах настройки и событиях, зафиксированных прибором учета, присоединенным к интеллектуальной системе учета электрической энергии (мощности);</w:t>
            </w:r>
          </w:p>
          <w:p w:rsidR="00126099" w:rsidRDefault="00126099">
            <w:pPr>
              <w:pStyle w:val="ConsPlusNormal"/>
              <w:jc w:val="both"/>
            </w:pPr>
            <w:r>
              <w:t>- передача справочной информации;</w:t>
            </w:r>
          </w:p>
          <w:p w:rsidR="00126099" w:rsidRDefault="00126099">
            <w:pPr>
              <w:pStyle w:val="ConsPlusNormal"/>
              <w:jc w:val="both"/>
            </w:pPr>
            <w:r>
              <w:t>- передача архивных данных;</w:t>
            </w:r>
          </w:p>
          <w:p w:rsidR="00126099" w:rsidRDefault="00126099">
            <w:pPr>
              <w:pStyle w:val="ConsPlusNormal"/>
              <w:jc w:val="both"/>
            </w:pPr>
            <w:r>
              <w:t>- оповещение о возможных недостоверных данных, поступаемых с приборов учета в случаях срабатывания индикаторов вскрытия электронных пломб на корпусе и клеммной крышке прибора учета, факта события воздействия магнитным полем на элементы прибора учета, неработоспособности прибора учета вследствие аппаратного или программного сбоя, его отключения (после повторного включения), перезагрузки;</w:t>
            </w:r>
          </w:p>
          <w:p w:rsidR="00126099" w:rsidRDefault="00126099">
            <w:pPr>
              <w:pStyle w:val="ConsPlusNormal"/>
              <w:jc w:val="both"/>
            </w:pPr>
            <w:r>
              <w:t>- передача информации об использованном расчетном способе, использованных исходных данных и источниках их получения</w:t>
            </w:r>
          </w:p>
        </w:tc>
      </w:tr>
      <w:tr w:rsidR="00126099">
        <w:tblPrEx>
          <w:tblBorders>
            <w:insideH w:val="nil"/>
          </w:tblBorders>
        </w:tblPrEx>
        <w:tc>
          <w:tcPr>
            <w:tcW w:w="9699" w:type="dxa"/>
            <w:gridSpan w:val="3"/>
            <w:tcBorders>
              <w:top w:val="nil"/>
            </w:tcBorders>
          </w:tcPr>
          <w:p w:rsidR="00126099" w:rsidRDefault="001260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126099">
        <w:tc>
          <w:tcPr>
            <w:tcW w:w="2174" w:type="dxa"/>
            <w:vMerge w:val="restart"/>
          </w:tcPr>
          <w:p w:rsidR="00126099" w:rsidRDefault="00126099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126099" w:rsidRDefault="00126099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126099" w:rsidRDefault="00126099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126099" w:rsidRDefault="00126099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126099" w:rsidRDefault="00126099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126099" w:rsidRDefault="00126099">
            <w:pPr>
              <w:pStyle w:val="ConsPlusNormal"/>
              <w:jc w:val="both"/>
            </w:pPr>
            <w:r>
              <w:lastRenderedPageBreak/>
              <w:t>5. Форма записи на очный прием в офис обслуживания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126099" w:rsidRDefault="00126099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126099" w:rsidRDefault="00126099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126099" w:rsidRDefault="00126099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126099" w:rsidRDefault="00126099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126099" w:rsidRDefault="00126099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126099" w:rsidRDefault="00126099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126099" w:rsidRDefault="00126099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Нормативные</w:t>
            </w:r>
          </w:p>
          <w:p w:rsidR="00126099" w:rsidRDefault="00126099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126099" w:rsidRDefault="00126099">
            <w:pPr>
              <w:pStyle w:val="ConsPlusNormal"/>
              <w:jc w:val="both"/>
            </w:pPr>
            <w:r>
              <w:lastRenderedPageBreak/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126099" w:rsidRDefault="00126099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Личный кабинет</w:t>
            </w:r>
          </w:p>
          <w:p w:rsidR="00126099" w:rsidRDefault="00126099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126099" w:rsidRDefault="00126099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126099">
        <w:tc>
          <w:tcPr>
            <w:tcW w:w="21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369" w:type="dxa"/>
          </w:tcPr>
          <w:p w:rsidR="00126099" w:rsidRDefault="00126099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126099" w:rsidRDefault="00126099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jc w:val="right"/>
        <w:outlineLvl w:val="1"/>
      </w:pPr>
      <w:r>
        <w:t>Приложение N 7</w:t>
      </w:r>
    </w:p>
    <w:p w:rsidR="00126099" w:rsidRDefault="00126099">
      <w:pPr>
        <w:pStyle w:val="ConsPlusNormal"/>
        <w:jc w:val="right"/>
      </w:pPr>
      <w:r>
        <w:t>к Единым стандартам</w:t>
      </w:r>
    </w:p>
    <w:p w:rsidR="00126099" w:rsidRDefault="00126099">
      <w:pPr>
        <w:pStyle w:val="ConsPlusNormal"/>
        <w:jc w:val="right"/>
      </w:pPr>
      <w:r>
        <w:t>качества обслуживания сетевыми</w:t>
      </w:r>
    </w:p>
    <w:p w:rsidR="00126099" w:rsidRDefault="00126099">
      <w:pPr>
        <w:pStyle w:val="ConsPlusNormal"/>
        <w:jc w:val="right"/>
      </w:pPr>
      <w:r>
        <w:t>организациями потребителей</w:t>
      </w:r>
    </w:p>
    <w:p w:rsidR="00126099" w:rsidRDefault="00126099">
      <w:pPr>
        <w:pStyle w:val="ConsPlusNormal"/>
        <w:jc w:val="right"/>
      </w:pPr>
      <w:r>
        <w:t>услуг сетевых организаций</w:t>
      </w:r>
    </w:p>
    <w:p w:rsidR="00126099" w:rsidRDefault="001260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260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both"/>
      </w:pPr>
    </w:p>
    <w:p w:rsidR="00126099" w:rsidRDefault="00126099">
      <w:pPr>
        <w:pStyle w:val="ConsPlusNonformat"/>
        <w:jc w:val="both"/>
      </w:pPr>
      <w:bookmarkStart w:id="25" w:name="P710"/>
      <w:bookmarkEnd w:id="25"/>
      <w:r>
        <w:t xml:space="preserve">              Информация о качестве обслуживания потребителей</w:t>
      </w:r>
    </w:p>
    <w:p w:rsidR="00126099" w:rsidRDefault="00126099">
      <w:pPr>
        <w:pStyle w:val="ConsPlusNonformat"/>
        <w:jc w:val="both"/>
      </w:pPr>
      <w:r>
        <w:t xml:space="preserve">          ____________________________________ услуг за ____ год</w:t>
      </w:r>
    </w:p>
    <w:p w:rsidR="00126099" w:rsidRDefault="00126099">
      <w:pPr>
        <w:pStyle w:val="ConsPlusNonformat"/>
        <w:jc w:val="both"/>
      </w:pPr>
      <w:r>
        <w:t xml:space="preserve">           (наименование сетевой организации)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126099" w:rsidRDefault="00126099">
      <w:pPr>
        <w:pStyle w:val="ConsPlusNormal"/>
        <w:jc w:val="center"/>
      </w:pPr>
      <w:r>
        <w:t>электрической энергии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sectPr w:rsidR="001260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126099">
        <w:tc>
          <w:tcPr>
            <w:tcW w:w="509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046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126099">
        <w:tc>
          <w:tcPr>
            <w:tcW w:w="509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6046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784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126099">
        <w:tc>
          <w:tcPr>
            <w:tcW w:w="509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54660" cy="2514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514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7225" cy="26035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62940" cy="26035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09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126099" w:rsidRDefault="00126099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40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126099">
        <w:tc>
          <w:tcPr>
            <w:tcW w:w="425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61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126099" w:rsidRDefault="00126099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54660" cy="2514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126099" w:rsidRDefault="00126099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514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126099" w:rsidRDefault="00126099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657225" cy="26035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126099" w:rsidRDefault="00126099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126099" w:rsidRDefault="00126099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662940" cy="2603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26099">
        <w:tc>
          <w:tcPr>
            <w:tcW w:w="425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61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26099" w:rsidRDefault="001260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126099" w:rsidRDefault="001260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126099" w:rsidRDefault="00126099">
            <w:pPr>
              <w:pStyle w:val="ConsPlusNormal"/>
              <w:jc w:val="center"/>
            </w:pPr>
            <w:r>
              <w:t>20</w:t>
            </w: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3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3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3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461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3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25" w:type="dxa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126099" w:rsidRDefault="00126099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3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701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jc w:val="center"/>
        <w:outlineLvl w:val="2"/>
      </w:pPr>
      <w:r>
        <w:t>3. Информация о качестве услуг</w:t>
      </w:r>
    </w:p>
    <w:p w:rsidR="00126099" w:rsidRDefault="00126099">
      <w:pPr>
        <w:pStyle w:val="ConsPlusNormal"/>
        <w:jc w:val="center"/>
      </w:pPr>
      <w:r>
        <w:t>по технологическому присоединению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126099">
        <w:tc>
          <w:tcPr>
            <w:tcW w:w="432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126099" w:rsidRDefault="00126099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Всего</w:t>
            </w:r>
          </w:p>
        </w:tc>
      </w:tr>
      <w:tr w:rsidR="00126099">
        <w:tc>
          <w:tcPr>
            <w:tcW w:w="432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03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056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03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539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126099" w:rsidRDefault="0012609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44" w:type="dxa"/>
          </w:tcPr>
          <w:p w:rsidR="00126099" w:rsidRDefault="0012609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7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72" w:type="dxa"/>
          </w:tcPr>
          <w:p w:rsidR="00126099" w:rsidRDefault="0012609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18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86" w:type="dxa"/>
          </w:tcPr>
          <w:p w:rsidR="00126099" w:rsidRDefault="0012609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910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46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713" w:type="dxa"/>
          </w:tcPr>
          <w:p w:rsidR="00126099" w:rsidRDefault="0012609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126099" w:rsidRDefault="00126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126099" w:rsidRDefault="00126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126099" w:rsidRDefault="00126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126099" w:rsidRDefault="00126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126099" w:rsidRDefault="001260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126099" w:rsidRDefault="00126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126099" w:rsidRDefault="001260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126099" w:rsidRDefault="00126099">
            <w:pPr>
              <w:pStyle w:val="ConsPlusNormal"/>
              <w:jc w:val="center"/>
            </w:pPr>
            <w:r>
              <w:t>18</w:t>
            </w: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</w:t>
            </w:r>
            <w:r>
              <w:lastRenderedPageBreak/>
              <w:t>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 xml:space="preserve">Число исполненных договоров об </w:t>
            </w:r>
            <w: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32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126099" w:rsidRDefault="00126099">
            <w:pPr>
              <w:pStyle w:val="ConsPlusNormal"/>
            </w:pPr>
            <w:r>
              <w:t xml:space="preserve">Средняя продолжительность исполнения договоров об осуществлении технологического присоединения к </w:t>
            </w:r>
            <w:r>
              <w:lastRenderedPageBreak/>
              <w:t>электрическим сетям, дней</w:t>
            </w:r>
          </w:p>
        </w:tc>
        <w:tc>
          <w:tcPr>
            <w:tcW w:w="53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4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7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4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26099">
        <w:tc>
          <w:tcPr>
            <w:tcW w:w="4738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26099" w:rsidRDefault="00126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26099" w:rsidRDefault="0012609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26099" w:rsidRDefault="0012609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26099" w:rsidRDefault="00126099">
            <w:pPr>
              <w:pStyle w:val="ConsPlusNormal"/>
              <w:jc w:val="center"/>
            </w:pPr>
            <w:r>
              <w:t>670</w:t>
            </w:r>
          </w:p>
        </w:tc>
      </w:tr>
      <w:tr w:rsidR="00126099">
        <w:tc>
          <w:tcPr>
            <w:tcW w:w="4738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26099" w:rsidRDefault="00126099">
            <w:pPr>
              <w:pStyle w:val="ConsPlusNormal"/>
              <w:jc w:val="center"/>
            </w:pPr>
            <w:r>
              <w:t>III</w:t>
            </w:r>
          </w:p>
        </w:tc>
      </w:tr>
      <w:tr w:rsidR="00126099">
        <w:tc>
          <w:tcPr>
            <w:tcW w:w="1628" w:type="dxa"/>
          </w:tcPr>
          <w:p w:rsidR="00126099" w:rsidRDefault="00126099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126099" w:rsidRDefault="00126099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126099" w:rsidRDefault="00126099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 w:val="restart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162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70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126099" w:rsidRDefault="0012609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1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jc w:val="center"/>
        <w:outlineLvl w:val="2"/>
      </w:pPr>
      <w:r>
        <w:t>4. Качество обслуживания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bookmarkStart w:id="26" w:name="P1454"/>
      <w:bookmarkEnd w:id="2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126099">
        <w:tc>
          <w:tcPr>
            <w:tcW w:w="574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126099" w:rsidRDefault="00126099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126099">
        <w:tc>
          <w:tcPr>
            <w:tcW w:w="57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058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204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Прочее</w:t>
            </w: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20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32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126099" w:rsidRDefault="0012609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126099" w:rsidRDefault="0012609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126099" w:rsidRDefault="0012609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126099" w:rsidRDefault="00126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126099" w:rsidRDefault="00126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126099" w:rsidRDefault="00126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126099" w:rsidRDefault="00126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126099" w:rsidRDefault="00126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126099" w:rsidRDefault="001260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126099" w:rsidRDefault="00126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126099" w:rsidRDefault="001260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126099" w:rsidRDefault="00126099">
            <w:pPr>
              <w:pStyle w:val="ConsPlusNormal"/>
              <w:jc w:val="center"/>
            </w:pPr>
            <w:r>
              <w:t>17</w:t>
            </w: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574" w:type="dxa"/>
          </w:tcPr>
          <w:p w:rsidR="00126099" w:rsidRDefault="0012609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126099" w:rsidRDefault="0012609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3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6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5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2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1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54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1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96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126099">
        <w:tc>
          <w:tcPr>
            <w:tcW w:w="410" w:type="dxa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126099" w:rsidRDefault="00126099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126099" w:rsidRDefault="0012609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126099" w:rsidRDefault="00126099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126099" w:rsidRDefault="00126099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126099" w:rsidRDefault="00126099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126099" w:rsidRDefault="00126099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126099" w:rsidRDefault="00126099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126099" w:rsidRDefault="00126099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126099" w:rsidRDefault="00126099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26099">
        <w:tc>
          <w:tcPr>
            <w:tcW w:w="410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126099" w:rsidRDefault="00126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126099" w:rsidRDefault="00126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126099" w:rsidRDefault="00126099">
            <w:pPr>
              <w:pStyle w:val="ConsPlusNormal"/>
              <w:jc w:val="center"/>
            </w:pPr>
            <w:r>
              <w:t>11</w:t>
            </w:r>
          </w:p>
        </w:tc>
      </w:tr>
      <w:tr w:rsidR="00126099">
        <w:tc>
          <w:tcPr>
            <w:tcW w:w="410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4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0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4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3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973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10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8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4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09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4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38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176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218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973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126099" w:rsidRDefault="001260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126099" w:rsidRDefault="00126099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126099" w:rsidRDefault="00126099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499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126099" w:rsidRDefault="00126099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126099" w:rsidRDefault="0012609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sectPr w:rsidR="001260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54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126099" w:rsidRDefault="00126099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126099" w:rsidRDefault="00126099">
      <w:pPr>
        <w:pStyle w:val="ConsPlusNormal"/>
        <w:jc w:val="both"/>
      </w:pPr>
    </w:p>
    <w:p w:rsidR="00126099" w:rsidRDefault="00126099">
      <w:pPr>
        <w:pStyle w:val="ConsPlusNormal"/>
        <w:sectPr w:rsidR="001260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126099">
        <w:tc>
          <w:tcPr>
            <w:tcW w:w="293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126099" w:rsidRDefault="00126099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126099" w:rsidRDefault="00126099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126099" w:rsidRDefault="00126099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126099" w:rsidRDefault="00126099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126099" w:rsidRDefault="00126099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126099" w:rsidRDefault="00126099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126099" w:rsidRDefault="00126099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126099">
        <w:tc>
          <w:tcPr>
            <w:tcW w:w="293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130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794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  <w:vMerge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126099" w:rsidRDefault="00126099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126099" w:rsidRDefault="0012609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126099" w:rsidRDefault="00126099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126099" w:rsidRDefault="0012609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126099" w:rsidRDefault="00126099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126099" w:rsidRDefault="00126099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126099" w:rsidRDefault="00126099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126099" w:rsidRDefault="00126099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126099">
        <w:tc>
          <w:tcPr>
            <w:tcW w:w="293" w:type="dxa"/>
          </w:tcPr>
          <w:p w:rsidR="00126099" w:rsidRDefault="001260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26099" w:rsidRDefault="001260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26099" w:rsidRDefault="001260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26099" w:rsidRDefault="001260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26099" w:rsidRDefault="001260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126099" w:rsidRDefault="001260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126099" w:rsidRDefault="001260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126099" w:rsidRDefault="001260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126099" w:rsidRDefault="001260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126099" w:rsidRDefault="001260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126099" w:rsidRDefault="001260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126099" w:rsidRDefault="001260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126099" w:rsidRDefault="001260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126099" w:rsidRDefault="001260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126099" w:rsidRDefault="00126099">
            <w:pPr>
              <w:pStyle w:val="ConsPlusNormal"/>
              <w:jc w:val="center"/>
            </w:pPr>
            <w:r>
              <w:t>31</w:t>
            </w:r>
          </w:p>
        </w:tc>
      </w:tr>
      <w:tr w:rsidR="00126099">
        <w:tc>
          <w:tcPr>
            <w:tcW w:w="29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3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9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0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9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3" w:type="dxa"/>
          </w:tcPr>
          <w:p w:rsidR="00126099" w:rsidRDefault="00126099">
            <w:pPr>
              <w:pStyle w:val="ConsPlusNormal"/>
            </w:pPr>
          </w:p>
        </w:tc>
      </w:tr>
      <w:tr w:rsidR="00126099">
        <w:tc>
          <w:tcPr>
            <w:tcW w:w="293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30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9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0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5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8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7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37" w:type="dxa"/>
          </w:tcPr>
          <w:p w:rsidR="00126099" w:rsidRDefault="00126099">
            <w:pPr>
              <w:pStyle w:val="ConsPlusNormal"/>
            </w:pPr>
          </w:p>
        </w:tc>
        <w:tc>
          <w:tcPr>
            <w:tcW w:w="62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1020" w:type="dxa"/>
          </w:tcPr>
          <w:p w:rsidR="00126099" w:rsidRDefault="00126099">
            <w:pPr>
              <w:pStyle w:val="ConsPlusNormal"/>
            </w:pPr>
          </w:p>
        </w:tc>
        <w:tc>
          <w:tcPr>
            <w:tcW w:w="79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964" w:type="dxa"/>
          </w:tcPr>
          <w:p w:rsidR="00126099" w:rsidRDefault="00126099">
            <w:pPr>
              <w:pStyle w:val="ConsPlusNormal"/>
            </w:pPr>
          </w:p>
        </w:tc>
        <w:tc>
          <w:tcPr>
            <w:tcW w:w="883" w:type="dxa"/>
          </w:tcPr>
          <w:p w:rsidR="00126099" w:rsidRDefault="00126099">
            <w:pPr>
              <w:pStyle w:val="ConsPlusNormal"/>
            </w:pPr>
          </w:p>
        </w:tc>
      </w:tr>
    </w:tbl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ind w:firstLine="540"/>
        <w:jc w:val="both"/>
      </w:pPr>
    </w:p>
    <w:p w:rsidR="00126099" w:rsidRDefault="001260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009" w:rsidRDefault="00152009">
      <w:bookmarkStart w:id="27" w:name="_GoBack"/>
      <w:bookmarkEnd w:id="27"/>
    </w:p>
    <w:sectPr w:rsidR="0015200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9"/>
    <w:rsid w:val="00126099"/>
    <w:rsid w:val="00152009"/>
    <w:rsid w:val="001C28F9"/>
    <w:rsid w:val="002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0288-CD2E-4FAB-989B-14BF396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60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6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60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60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60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60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60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2E2D25273CC39F5E3067B3E99074D060109363C1E0DFF292965935A6BD94C189291B3DE535CC5D36DBE96438CFDB4731A6D2F15EBDF593Y6fCH" TargetMode="External"/><Relationship Id="rId21" Type="http://schemas.openxmlformats.org/officeDocument/2006/relationships/hyperlink" Target="consultantplus://offline/ref=B12E2D25273CC39F5E3067B3E99074D060139562CFE3DFF292965935A6BD94C189291B3EE030C9576281F960719BD45832BACDF140BDYFf7H" TargetMode="External"/><Relationship Id="rId42" Type="http://schemas.openxmlformats.org/officeDocument/2006/relationships/hyperlink" Target="consultantplus://offline/ref=B12E2D25273CC39F5E3067B3E99074D067189361C5E4DFF292965935A6BD94C189291B3DE535CC5F3FDBE96438CFDB4731A6D2F15EBDF593Y6fCH" TargetMode="External"/><Relationship Id="rId47" Type="http://schemas.openxmlformats.org/officeDocument/2006/relationships/hyperlink" Target="consultantplus://offline/ref=B12E2D25273CC39F5E3067B3E99074D060139562CFE3DFF292965935A6BD94C189291B3DE535C85C34DBE96438CFDB4731A6D2F15EBDF593Y6fCH" TargetMode="External"/><Relationship Id="rId63" Type="http://schemas.openxmlformats.org/officeDocument/2006/relationships/hyperlink" Target="consultantplus://offline/ref=B12E2D25273CC39F5E3067B3E99074D067189361C5E4DFF292965935A6BD94C189291B3DE535CD5C3EDBE96438CFDB4731A6D2F15EBDF593Y6fCH" TargetMode="External"/><Relationship Id="rId68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2E2D25273CC39F5E3067B3E99074D060139666C6E5DFF292965935A6BD94C189291B3DE534CF5F37DBE96438CFDB4731A6D2F15EBDF593Y6fCH" TargetMode="External"/><Relationship Id="rId29" Type="http://schemas.openxmlformats.org/officeDocument/2006/relationships/hyperlink" Target="consultantplus://offline/ref=B12E2D25273CC39F5E3067B3E99074D060109363C1E0DFF292965935A6BD94C189291B3DE535CC5D36DBE96438CFDB4731A6D2F15EBDF593Y6fCH" TargetMode="External"/><Relationship Id="rId11" Type="http://schemas.openxmlformats.org/officeDocument/2006/relationships/hyperlink" Target="consultantplus://offline/ref=B12E2D25273CC39F5E3067B3E99074D067189361C5E4DFF292965935A6BD94C189291B3DE535CC5D34DBE96438CFDB4731A6D2F15EBDF593Y6fCH" TargetMode="External"/><Relationship Id="rId24" Type="http://schemas.openxmlformats.org/officeDocument/2006/relationships/hyperlink" Target="consultantplus://offline/ref=B12E2D25273CC39F5E3067B3E99074D067189361C5E4DFF292965935A6BD94C189291B3DE535CC5E37DBE96438CFDB4731A6D2F15EBDF593Y6fCH" TargetMode="External"/><Relationship Id="rId32" Type="http://schemas.openxmlformats.org/officeDocument/2006/relationships/hyperlink" Target="consultantplus://offline/ref=B12E2D25273CC39F5E3067B3E99074D065199569C0E6DFF292965935A6BD94C189291B3DE535CC5D33DBE96438CFDB4731A6D2F15EBDF593Y6fCH" TargetMode="External"/><Relationship Id="rId37" Type="http://schemas.openxmlformats.org/officeDocument/2006/relationships/hyperlink" Target="consultantplus://offline/ref=B12E2D25273CC39F5E3067B3E99074D067189361C5E4DFF292965935A6BD94C189291B3DE535CC5F37DBE96438CFDB4731A6D2F15EBDF593Y6fCH" TargetMode="External"/><Relationship Id="rId40" Type="http://schemas.openxmlformats.org/officeDocument/2006/relationships/hyperlink" Target="consultantplus://offline/ref=B12E2D25273CC39F5E3067B3E99074D067189361C5E4DFF292965935A6BD94C189291B3DE535CC5F33DBE96438CFDB4731A6D2F15EBDF593Y6fCH" TargetMode="External"/><Relationship Id="rId45" Type="http://schemas.openxmlformats.org/officeDocument/2006/relationships/hyperlink" Target="consultantplus://offline/ref=B12E2D25273CC39F5E3067B3E99074D067189361C5E4DFF292965935A6BD94C189291B3DE535CC593EDBE96438CFDB4731A6D2F15EBDF593Y6fCH" TargetMode="External"/><Relationship Id="rId53" Type="http://schemas.openxmlformats.org/officeDocument/2006/relationships/hyperlink" Target="consultantplus://offline/ref=B12E2D25273CC39F5E3067B3E99074D067189361C5E4DFF292965935A6BD94C189291B3DE535CC5A31DBE96438CFDB4731A6D2F15EBDF593Y6fCH" TargetMode="External"/><Relationship Id="rId58" Type="http://schemas.openxmlformats.org/officeDocument/2006/relationships/hyperlink" Target="consultantplus://offline/ref=B12E2D25273CC39F5E3067B3E99074D065199569C0E6DFF292965935A6BD94C189291B3DE535CC5D3FDBE96438CFDB4731A6D2F15EBDF593Y6fCH" TargetMode="External"/><Relationship Id="rId66" Type="http://schemas.openxmlformats.org/officeDocument/2006/relationships/hyperlink" Target="consultantplus://offline/ref=B12E2D25273CC39F5E3067B3E99074D065199569C0E6DFF292965935A6BD94C189291B3DE535CC5E30DBE96438CFDB4731A6D2F15EBDF593Y6fC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12E2D25273CC39F5E3067B3E99074D065199569C0E6DFF292965935A6BD94C189291B3DE535CC5C30DBE96438CFDB4731A6D2F15EBDF593Y6fCH" TargetMode="External"/><Relationship Id="rId61" Type="http://schemas.openxmlformats.org/officeDocument/2006/relationships/hyperlink" Target="consultantplus://offline/ref=B12E2D25273CC39F5E3067B3E99074D065199569C0E6DFF292965935A6BD94C189291B3DE535CC5D3FDBE96438CFDB4731A6D2F15EBDF593Y6fCH" TargetMode="External"/><Relationship Id="rId19" Type="http://schemas.openxmlformats.org/officeDocument/2006/relationships/hyperlink" Target="consultantplus://offline/ref=B12E2D25273CC39F5E3067B3E99074D060139363C7E5DFF292965935A6BD94C189291B3DE535CF5A36DBE96438CFDB4731A6D2F15EBDF593Y6fCH" TargetMode="External"/><Relationship Id="rId14" Type="http://schemas.openxmlformats.org/officeDocument/2006/relationships/hyperlink" Target="consultantplus://offline/ref=B12E2D25273CC39F5E3067B3E99074D067189361C5E4DFF292965935A6BD94C189291B3DE535CC5D32DBE96438CFDB4731A6D2F15EBDF593Y6fCH" TargetMode="External"/><Relationship Id="rId22" Type="http://schemas.openxmlformats.org/officeDocument/2006/relationships/hyperlink" Target="consultantplus://offline/ref=B12E2D25273CC39F5E3067B3E99074D060139562CFE3DFF292965935A6BD94C189291B3EE030CA576281F960719BD45832BACDF140BDYFf7H" TargetMode="External"/><Relationship Id="rId27" Type="http://schemas.openxmlformats.org/officeDocument/2006/relationships/hyperlink" Target="consultantplus://offline/ref=B12E2D25273CC39F5E3067B3E99074D065199569C0E6DFF292965935A6BD94C189291B3DE535CC5D36DBE96438CFDB4731A6D2F15EBDF593Y6fCH" TargetMode="External"/><Relationship Id="rId30" Type="http://schemas.openxmlformats.org/officeDocument/2006/relationships/hyperlink" Target="consultantplus://offline/ref=B12E2D25273CC39F5E3067B3E99074D065199569C0E6DFF292965935A6BD94C189291B3DE535CC5D34DBE96438CFDB4731A6D2F15EBDF593Y6fCH" TargetMode="External"/><Relationship Id="rId35" Type="http://schemas.openxmlformats.org/officeDocument/2006/relationships/hyperlink" Target="consultantplus://offline/ref=B12E2D25273CC39F5E3067B3E99074D067189361C5E4DFF292965935A6BD94C189291B3DE535CC5E31DBE96438CFDB4731A6D2F15EBDF593Y6fCH" TargetMode="External"/><Relationship Id="rId43" Type="http://schemas.openxmlformats.org/officeDocument/2006/relationships/hyperlink" Target="consultantplus://offline/ref=B12E2D25273CC39F5E3067B3E99074D060119260CFE5DFF292965935A6BD94C189291B3DE535CC5D35DBE96438CFDB4731A6D2F15EBDF593Y6fCH" TargetMode="External"/><Relationship Id="rId48" Type="http://schemas.openxmlformats.org/officeDocument/2006/relationships/hyperlink" Target="consultantplus://offline/ref=B12E2D25273CC39F5E3067B3E99074D067189361C5E4DFF292965935A6BD94C189291B3DE535CC593FDBE96438CFDB4731A6D2F15EBDF593Y6fCH" TargetMode="External"/><Relationship Id="rId56" Type="http://schemas.openxmlformats.org/officeDocument/2006/relationships/hyperlink" Target="consultantplus://offline/ref=B12E2D25273CC39F5E3067B3E99074D067189361C5E4DFF292965935A6BD94C189291B3DE535CC5434DBE96438CFDB4731A6D2F15EBDF593Y6fCH" TargetMode="External"/><Relationship Id="rId64" Type="http://schemas.openxmlformats.org/officeDocument/2006/relationships/hyperlink" Target="consultantplus://offline/ref=B12E2D25273CC39F5E3067B3E99074D060119260CFE5DFF292965935A6BD94C189291B3DE535CC5D35DBE96438CFDB4731A6D2F15EBDF593Y6fCH" TargetMode="External"/><Relationship Id="rId69" Type="http://schemas.openxmlformats.org/officeDocument/2006/relationships/image" Target="media/image3.wmf"/><Relationship Id="rId8" Type="http://schemas.openxmlformats.org/officeDocument/2006/relationships/hyperlink" Target="consultantplus://offline/ref=B12E2D25273CC39F5E3067B3E99074D065199569C0E6DFF292965935A6BD94C189291B3DE535CC5C30DBE96438CFDB4731A6D2F15EBDF593Y6fCH" TargetMode="External"/><Relationship Id="rId51" Type="http://schemas.openxmlformats.org/officeDocument/2006/relationships/hyperlink" Target="consultantplus://offline/ref=B12E2D25273CC39F5E3067B3E99074D067189361C5E4DFF292965935A6BD94C189291B3DE535CC5A33DBE96438CFDB4731A6D2F15EBDF593Y6fCH" TargetMode="External"/><Relationship Id="rId72" Type="http://schemas.openxmlformats.org/officeDocument/2006/relationships/hyperlink" Target="consultantplus://offline/ref=B12E2D25273CC39F5E3067B3E99074D060129569C3EBDFF292965935A6BD94C19B294331E437D25D34CEBF357EY9f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2E2D25273CC39F5E3067B3E99074D060139666C6E5DFF292965935A6BD94C189291B3DE23CC9576281F960719BD45832BACDF140BDYFf7H" TargetMode="External"/><Relationship Id="rId17" Type="http://schemas.openxmlformats.org/officeDocument/2006/relationships/hyperlink" Target="consultantplus://offline/ref=B12E2D25273CC39F5E3067B3E99074D067109563C2E1DFF292965935A6BD94C189291B3DE535CC5D36DBE96438CFDB4731A6D2F15EBDF593Y6fCH" TargetMode="External"/><Relationship Id="rId25" Type="http://schemas.openxmlformats.org/officeDocument/2006/relationships/hyperlink" Target="consultantplus://offline/ref=B12E2D25273CC39F5E3067B3E99074D067189361C5E4DFF292965935A6BD94C189291B3DE535CC5E35DBE96438CFDB4731A6D2F15EBDF593Y6fCH" TargetMode="External"/><Relationship Id="rId33" Type="http://schemas.openxmlformats.org/officeDocument/2006/relationships/hyperlink" Target="consultantplus://offline/ref=B12E2D25273CC39F5E3067B3E99074D065199569C0E6DFF292965935A6BD94C189291B3DE535CC5D31DBE96438CFDB4731A6D2F15EBDF593Y6fCH" TargetMode="External"/><Relationship Id="rId38" Type="http://schemas.openxmlformats.org/officeDocument/2006/relationships/hyperlink" Target="consultantplus://offline/ref=B12E2D25273CC39F5E3067B3E99074D060139562CFE3DFF292965935A6BD94C189291B3DE535C85C34DBE96438CFDB4731A6D2F15EBDF593Y6fCH" TargetMode="External"/><Relationship Id="rId46" Type="http://schemas.openxmlformats.org/officeDocument/2006/relationships/hyperlink" Target="consultantplus://offline/ref=B12E2D25273CC39F5E3067B3E99074D060109363C1E0DFF292965935A6BD94C189291B3DE535CC5D36DBE96438CFDB4731A6D2F15EBDF593Y6fCH" TargetMode="External"/><Relationship Id="rId59" Type="http://schemas.openxmlformats.org/officeDocument/2006/relationships/hyperlink" Target="consultantplus://offline/ref=B12E2D25273CC39F5E3067B3E99074D067189361C5E4DFF292965935A6BD94C189291B3DE535CC5435DBE96438CFDB4731A6D2F15EBDF593Y6fCH" TargetMode="External"/><Relationship Id="rId67" Type="http://schemas.openxmlformats.org/officeDocument/2006/relationships/image" Target="media/image1.wmf"/><Relationship Id="rId20" Type="http://schemas.openxmlformats.org/officeDocument/2006/relationships/hyperlink" Target="consultantplus://offline/ref=B12E2D25273CC39F5E3067B3E99074D060139562CFE3DFF292965935A6BD94C189291B3EE033CD576281F960719BD45832BACDF140BDYFf7H" TargetMode="External"/><Relationship Id="rId41" Type="http://schemas.openxmlformats.org/officeDocument/2006/relationships/hyperlink" Target="consultantplus://offline/ref=B12E2D25273CC39F5E3067B3E99074D067189361C5E4DFF292965935A6BD94C189291B3DE535CC5F31DBE96438CFDB4731A6D2F15EBDF593Y6fCH" TargetMode="External"/><Relationship Id="rId54" Type="http://schemas.openxmlformats.org/officeDocument/2006/relationships/hyperlink" Target="consultantplus://offline/ref=B12E2D25273CC39F5E3067B3E99074D067189361C5E4DFF292965935A6BD94C189291B3DE535CC5B34DBE96438CFDB4731A6D2F15EBDF593Y6fCH" TargetMode="External"/><Relationship Id="rId62" Type="http://schemas.openxmlformats.org/officeDocument/2006/relationships/hyperlink" Target="consultantplus://offline/ref=B12E2D25273CC39F5E3067B3E99074D067189361C5E4DFF292965935A6BD94C189291B3DE535CD5C37DBE96438CFDB4731A6D2F15EBDF593Y6fCH" TargetMode="External"/><Relationship Id="rId70" Type="http://schemas.openxmlformats.org/officeDocument/2006/relationships/image" Target="media/image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E2D25273CC39F5E3067B3E99074D067189361C5E4DFF292965935A6BD94C189291B3DE535CC5C30DBE96438CFDB4731A6D2F15EBDF593Y6fCH" TargetMode="External"/><Relationship Id="rId15" Type="http://schemas.openxmlformats.org/officeDocument/2006/relationships/hyperlink" Target="consultantplus://offline/ref=B12E2D25273CC39F5E3067B3E99074D067189361C5E4DFF292965935A6BD94C189291B3DE535CC5D30DBE96438CFDB4731A6D2F15EBDF593Y6fCH" TargetMode="External"/><Relationship Id="rId23" Type="http://schemas.openxmlformats.org/officeDocument/2006/relationships/hyperlink" Target="consultantplus://offline/ref=B12E2D25273CC39F5E3067B3E99074D067189361C5E4DFF292965935A6BD94C189291B3DE535CC5D3EDBE96438CFDB4731A6D2F15EBDF593Y6fCH" TargetMode="External"/><Relationship Id="rId28" Type="http://schemas.openxmlformats.org/officeDocument/2006/relationships/hyperlink" Target="consultantplus://offline/ref=B12E2D25273CC39F5E3067B3E99074D067189361C5E4DFF292965935A6BD94C189291B3DE535CC5E33DBE96438CFDB4731A6D2F15EBDF593Y6fCH" TargetMode="External"/><Relationship Id="rId36" Type="http://schemas.openxmlformats.org/officeDocument/2006/relationships/hyperlink" Target="consultantplus://offline/ref=B12E2D25273CC39F5E3067B3E99074D067189361C5E4DFF292965935A6BD94C189291B3DE535CC5E3FDBE96438CFDB4731A6D2F15EBDF593Y6fCH" TargetMode="External"/><Relationship Id="rId49" Type="http://schemas.openxmlformats.org/officeDocument/2006/relationships/hyperlink" Target="consultantplus://offline/ref=B12E2D25273CC39F5E3067B3E99074D067189361C5E4DFF292965935A6BD94C189291B3DE535CC5A37DBE96438CFDB4731A6D2F15EBDF593Y6fCH" TargetMode="External"/><Relationship Id="rId57" Type="http://schemas.openxmlformats.org/officeDocument/2006/relationships/hyperlink" Target="consultantplus://offline/ref=B12E2D25273CC39F5E3067B3E99074D060139666C6E5DFF292965935A6BD94C189291B3DE535CC5A37DBE96438CFDB4731A6D2F15EBDF593Y6fCH" TargetMode="External"/><Relationship Id="rId10" Type="http://schemas.openxmlformats.org/officeDocument/2006/relationships/hyperlink" Target="consultantplus://offline/ref=B12E2D25273CC39F5E3067B3E99074D060119260CFE5DFF292965935A6BD94C189291B3DE535CC5D35DBE96438CFDB4731A6D2F15EBDF593Y6fCH" TargetMode="External"/><Relationship Id="rId31" Type="http://schemas.openxmlformats.org/officeDocument/2006/relationships/hyperlink" Target="consultantplus://offline/ref=B12E2D25273CC39F5E3067B3E99074D060109363C1E0DFF292965935A6BD94C189291B3EE031C7086794E8387D98C84731A6D1F342YBfDH" TargetMode="External"/><Relationship Id="rId44" Type="http://schemas.openxmlformats.org/officeDocument/2006/relationships/hyperlink" Target="consultantplus://offline/ref=B12E2D25273CC39F5E3067B3E99074D067189361C5E4DFF292965935A6BD94C189291B3DE535CC5836DBE96438CFDB4731A6D2F15EBDF593Y6fCH" TargetMode="External"/><Relationship Id="rId52" Type="http://schemas.openxmlformats.org/officeDocument/2006/relationships/hyperlink" Target="consultantplus://offline/ref=B12E2D25273CC39F5E3067B3E99074D067189361C5E4DFF292965935A6BD94C189291B3DE535CC5A30DBE96438CFDB4731A6D2F15EBDF593Y6fCH" TargetMode="External"/><Relationship Id="rId60" Type="http://schemas.openxmlformats.org/officeDocument/2006/relationships/hyperlink" Target="consultantplus://offline/ref=B12E2D25273CC39F5E3067B3E99074D067189361C5E4DFF292965935A6BD94C189291B3DE535CC5432DBE96438CFDB4731A6D2F15EBDF593Y6fCH" TargetMode="External"/><Relationship Id="rId65" Type="http://schemas.openxmlformats.org/officeDocument/2006/relationships/hyperlink" Target="consultantplus://offline/ref=B12E2D25273CC39F5E3067B3E99074D067189361C5E4DFF292965935A6BD94C189291B3DE535CD5C3EDBE96438CFDB4731A6D2F15EBDF593Y6fCH" TargetMode="External"/><Relationship Id="rId73" Type="http://schemas.openxmlformats.org/officeDocument/2006/relationships/hyperlink" Target="consultantplus://offline/ref=B12E2D25273CC39F5E3067B3E99074D060119666C6EBDFF292965935A6BD94C189291B3DE535CC5A30DBE96438CFDB4731A6D2F15EBDF593Y6f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2E2D25273CC39F5E3067B3E99074D067189361C5E4DFF292965935A6BD94C189291B3DE535CC5C30DBE96438CFDB4731A6D2F15EBDF593Y6fCH" TargetMode="External"/><Relationship Id="rId13" Type="http://schemas.openxmlformats.org/officeDocument/2006/relationships/hyperlink" Target="consultantplus://offline/ref=B12E2D25273CC39F5E3067B3E99074D060139363C7E5DFF292965935A6BD94C189291B3DE535CF5A36DBE96438CFDB4731A6D2F15EBDF593Y6fCH" TargetMode="External"/><Relationship Id="rId18" Type="http://schemas.openxmlformats.org/officeDocument/2006/relationships/hyperlink" Target="consultantplus://offline/ref=B12E2D25273CC39F5E3067B3E99074D060139666C6E5DFF292965935A6BD94C189291B3DE23CC9576281F960719BD45832BACDF140BDYFf7H" TargetMode="External"/><Relationship Id="rId39" Type="http://schemas.openxmlformats.org/officeDocument/2006/relationships/hyperlink" Target="consultantplus://offline/ref=B12E2D25273CC39F5E3067B3E99074D067189361C5E4DFF292965935A6BD94C189291B3DE535CC5F35DBE96438CFDB4731A6D2F15EBDF593Y6fCH" TargetMode="External"/><Relationship Id="rId34" Type="http://schemas.openxmlformats.org/officeDocument/2006/relationships/hyperlink" Target="consultantplus://offline/ref=B12E2D25273CC39F5E3067B3E99074D067189361C5E4DFF292965935A6BD94C189291B3DE535CC5E30DBE96438CFDB4731A6D2F15EBDF593Y6fCH" TargetMode="External"/><Relationship Id="rId50" Type="http://schemas.openxmlformats.org/officeDocument/2006/relationships/hyperlink" Target="consultantplus://offline/ref=B12E2D25273CC39F5E3067B3E99074D067189361C5E4DFF292965935A6BD94C189291B3DE535CC5A35DBE96438CFDB4731A6D2F15EBDF593Y6fCH" TargetMode="External"/><Relationship Id="rId55" Type="http://schemas.openxmlformats.org/officeDocument/2006/relationships/hyperlink" Target="consultantplus://offline/ref=B12E2D25273CC39F5E3067B3E99074D067189361C5E4DFF292965935A6BD94C189291B3DE535CC5B31DBE96438CFDB4731A6D2F15EBDF593Y6fCH" TargetMode="External"/><Relationship Id="rId7" Type="http://schemas.openxmlformats.org/officeDocument/2006/relationships/hyperlink" Target="consultantplus://offline/ref=B12E2D25273CC39F5E3067B3E99074D060139562CFE3DFF292965935A6BD94C189291B39E032C7086794E8387D98C84731A6D1F342YBfDH" TargetMode="External"/><Relationship Id="rId7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16169</Words>
  <Characters>92166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Заряев Дмитрий Владимирович</dc:creator>
  <cp:keywords/>
  <dc:description/>
  <cp:lastModifiedBy>Заряев Дмитрий Владимирович</cp:lastModifiedBy>
  <cp:revision>1</cp:revision>
  <dcterms:created xsi:type="dcterms:W3CDTF">2022-12-12T07:31:00Z</dcterms:created>
  <dcterms:modified xsi:type="dcterms:W3CDTF">2022-12-12T07:31:00Z</dcterms:modified>
</cp:coreProperties>
</file>